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Všeobecné obchodní podmínky</w:t>
      </w:r>
    </w:p>
    <w:p>
      <w:pPr>
        <w:jc w:val="center"/>
      </w:pPr>
      <w:r>
        <w:rPr>
          <w:i/>
          <w:color w:val="5A5A5A"/>
          <w:sz w:val="20"/>
        </w:rPr>
        <w:t>Akreditovaný kvalifikační kurz Zubní instrumentářka | účinné od 25.08.2026</w:t>
      </w:r>
    </w:p>
    <w:p/>
    <w:tbl>
      <w:tblPr>
        <w:tblStyle w:val="TableGrid"/>
        <w:tblW w:type="auto" w:w="0"/>
        <w:jc w:val="center"/>
        <w:tblLook w:firstColumn="1" w:firstRow="1" w:lastColumn="0" w:lastRow="0" w:noHBand="0" w:noVBand="1" w:val="04A0"/>
      </w:tblPr>
      <w:tblGrid>
        <w:gridCol w:w="5100"/>
        <w:gridCol w:w="5100"/>
      </w:tblGrid>
      <w:tr>
        <w:tc>
          <w:tcPr>
            <w:tcW w:type="dxa" w:w="2551"/>
            <w:vAlign w:val="center"/>
            <w:shd w:fill="F3F4F6"/>
          </w:tcPr>
          <w:p>
            <w:r/>
            <w:r>
              <w:rPr>
                <w:b/>
                <w:sz w:val="18"/>
              </w:rPr>
              <w:t>Poskytovatel</w:t>
            </w:r>
          </w:p>
        </w:tc>
        <w:tc>
          <w:tcPr>
            <w:tcW w:type="dxa" w:w="6520"/>
            <w:vAlign w:val="center"/>
          </w:tcPr>
          <w:p>
            <w:r/>
            <w:r>
              <w:rPr>
                <w:b w:val="0"/>
                <w:sz w:val="18"/>
              </w:rPr>
              <w:t>Clinic+ Medical Group s.r.o.</w:t>
              <w:br/>
              <w:t>se sídlem: Vršovická 1461/64, Vršovice, 101 00 Praha 10</w:t>
              <w:br/>
              <w:t>IČO: 07558791, DIČ: CZ07558791</w:t>
              <w:br/>
              <w:t>zapsaná v obchodním rejstříku vedeném Městským soudem v Praze, oddíl C, vložka 303018</w:t>
              <w:br/>
              <w:t>kontaktní e-mail: academy@clinic-plus.cz</w:t>
              <w:br/>
              <w:t>telefon: +420 777 145 100</w:t>
              <w:br/>
              <w:t>bankovní účet: 7230858004/5500</w:t>
              <w:br/>
              <w:t>(dále jen „Poskytovatel“)</w:t>
            </w:r>
          </w:p>
        </w:tc>
      </w:tr>
      <w:tr>
        <w:tc>
          <w:tcPr>
            <w:tcW w:type="dxa" w:w="2551"/>
            <w:vAlign w:val="center"/>
            <w:shd w:fill="F3F4F6"/>
          </w:tcPr>
          <w:p>
            <w:r/>
            <w:r>
              <w:rPr>
                <w:b/>
                <w:sz w:val="18"/>
              </w:rPr>
              <w:t>Kurz</w:t>
            </w:r>
          </w:p>
        </w:tc>
        <w:tc>
          <w:tcPr>
            <w:tcW w:type="dxa" w:w="6520"/>
            <w:vAlign w:val="center"/>
          </w:tcPr>
          <w:p>
            <w:r/>
            <w:r>
              <w:rPr>
                <w:b w:val="0"/>
                <w:sz w:val="18"/>
              </w:rPr>
              <w:t>Akreditovaný kvalifikační kurz Zubní instrumentářka</w:t>
            </w:r>
          </w:p>
        </w:tc>
      </w:tr>
      <w:tr>
        <w:tc>
          <w:tcPr>
            <w:tcW w:type="dxa" w:w="2551"/>
            <w:vAlign w:val="center"/>
            <w:shd w:fill="F3F4F6"/>
          </w:tcPr>
          <w:p>
            <w:r/>
            <w:r>
              <w:rPr>
                <w:b/>
                <w:sz w:val="18"/>
              </w:rPr>
              <w:t>Číslo akreditace</w:t>
            </w:r>
          </w:p>
        </w:tc>
        <w:tc>
          <w:tcPr>
            <w:tcW w:type="dxa" w:w="6520"/>
            <w:vAlign w:val="center"/>
          </w:tcPr>
          <w:p>
            <w:r/>
            <w:r>
              <w:rPr>
                <w:b w:val="0"/>
                <w:sz w:val="18"/>
              </w:rPr>
              <w:t>č.j.: MZDR 31172/2023-6/ONP</w:t>
            </w:r>
          </w:p>
        </w:tc>
      </w:tr>
      <w:tr>
        <w:tc>
          <w:tcPr>
            <w:tcW w:type="dxa" w:w="2551"/>
            <w:vAlign w:val="center"/>
            <w:shd w:fill="F3F4F6"/>
          </w:tcPr>
          <w:p>
            <w:r/>
            <w:r>
              <w:rPr>
                <w:b/>
                <w:sz w:val="18"/>
              </w:rPr>
              <w:t>Cena kurzu</w:t>
            </w:r>
          </w:p>
        </w:tc>
        <w:tc>
          <w:tcPr>
            <w:tcW w:type="dxa" w:w="6520"/>
            <w:vAlign w:val="center"/>
          </w:tcPr>
          <w:p>
            <w:r>
              <w:t>Dle konkrétního běhu kurzu, nabídky, přihlášky a smlouvy.</w:t>
            </w:r>
          </w:p>
        </w:tc>
      </w:tr>
      <w:tr>
        <w:tc>
          <w:tcPr>
            <w:tcW w:type="dxa" w:w="2551"/>
            <w:vAlign w:val="center"/>
            <w:shd w:fill="F3F4F6"/>
          </w:tcPr>
          <w:p>
            <w:r/>
            <w:r>
              <w:rPr>
                <w:b/>
                <w:sz w:val="18"/>
              </w:rPr>
              <w:t>Termín kurzu</w:t>
            </w:r>
          </w:p>
        </w:tc>
        <w:tc>
          <w:tcPr>
            <w:tcW w:type="dxa" w:w="6520"/>
            <w:vAlign w:val="center"/>
          </w:tcPr>
          <w:p>
            <w:r>
              <w:t>Dle konkrétního běhu kurzu, nabídky, přihlášky a smlouvy.</w:t>
            </w:r>
          </w:p>
        </w:tc>
      </w:tr>
      <w:tr>
        <w:tc>
          <w:tcPr>
            <w:tcW w:type="dxa" w:w="2551"/>
            <w:vAlign w:val="center"/>
            <w:shd w:fill="F3F4F6"/>
          </w:tcPr>
          <w:p>
            <w:r/>
            <w:r>
              <w:rPr>
                <w:b/>
                <w:sz w:val="18"/>
              </w:rPr>
              <w:t>Minimální kapacita</w:t>
            </w:r>
          </w:p>
        </w:tc>
        <w:tc>
          <w:tcPr>
            <w:tcW w:type="dxa" w:w="6520"/>
            <w:vAlign w:val="center"/>
          </w:tcPr>
          <w:p>
            <w:r>
              <w:t>Konkrétní běh kurzu bude zahájen při minimálním počtu 15 řádně přihlášených a uhrazených účastníků, není-li uvedeno jinak. Při nenaplnění kapacity bude nabídnut náhradní termín nebo vrácena uhrazená platba.</w:t>
            </w:r>
          </w:p>
        </w:tc>
      </w:tr>
    </w:tbl>
    <w:p/>
    <w:p>
      <w:r>
        <w:t>Tyto všeobecné obchodní podmínky („VOP“) upravují práva a povinnosti Poskytovatele a uchazeče nebo účastníka kurzu. VOP jsou určeny ke zveřejnění na webu Poskytovatele a tvoří součást smlouvy o účasti v kurzu, pokud je na ně smlouva nebo přihláška odkazuje.</w:t>
      </w:r>
    </w:p>
    <w:p>
      <w:pPr>
        <w:pStyle w:val="Heading1"/>
      </w:pPr>
      <w:r>
        <w:t>1. Vymezení pojmů</w:t>
      </w:r>
    </w:p>
    <w:p>
      <w:r>
        <w:t>Kurzem se rozumí akreditovaný kvalifikační kurz Zubní instrumentářka poskytovaný Poskytovatelem v rozsahu, termínu a za podmínek uvedených v nabídce, přihlášce, smlouvě a těchto VOP.</w:t>
      </w:r>
    </w:p>
    <w:p>
      <w:r>
        <w:t>Uchazečem se rozumí osoba, která vyplní a odešle nezávaznou přihlášku do kurzu.</w:t>
      </w:r>
    </w:p>
    <w:p>
      <w:r>
        <w:t>Účastníkem se rozumí osoba, která uzavřela s Poskytovatelem smlouvu o účasti v kurzu a splnila podmínky přijetí.</w:t>
      </w:r>
    </w:p>
    <w:p>
      <w:r>
        <w:t>Spotřebitelem se rozumí fyzická osoba, která uzavírá smlouvu mimo rámec své podnikatelské činnosti nebo samostatného výkonu povolání.</w:t>
      </w:r>
    </w:p>
    <w:p>
      <w:r>
        <w:t>Smlouvou se rozumí smlouva o účasti v kurzu zubní instrumentářky uzavřená mezi Poskytovatelem a Účastníkem.</w:t>
      </w:r>
    </w:p>
    <w:p>
      <w:pPr>
        <w:pStyle w:val="Heading1"/>
      </w:pPr>
      <w:r>
        <w:t>2. Charakter a rozsah kurzu</w:t>
      </w:r>
    </w:p>
    <w:p>
      <w:r>
        <w:t>Kurz je akreditovaný kvalifikační kurz Zubní instrumentářka, číslo akreditace č.j.: MZDR 31172/2023-6/ONP.</w:t>
      </w:r>
    </w:p>
    <w:p>
      <w:r>
        <w:t>Předpokládaný rozsah kurzu je 800 hodin celkem, z toho 528 hodin teoretické výuky a 272 hodin praktického vyučování / odborné praxe dle vzdělávacího programu.</w:t>
      </w:r>
    </w:p>
    <w:p>
      <w:r>
        <w:t>Praktické vyučování probíhá zejména ve stomatologickém provozu formou praktického nácviku, odborné praxe, pozorování provozu, asistence pod dohledem a seznámení s hygienicko-epidemiologickým režimem, přípravou ordinace, sterilizací, instrumentáriem, dokumentací a komunikací v ordinaci.</w:t>
      </w:r>
    </w:p>
    <w:p>
      <w:r>
        <w:t>Účast v kurzu nezakládá pracovní poměr, dohodu o práci konané mimo pracovní poměr, nárok na mzdu, odměnu, cestovní náhrady ani jiné zaměstnanecké plnění.</w:t>
      </w:r>
    </w:p>
    <w:p>
      <w:pPr>
        <w:pStyle w:val="Heading1"/>
      </w:pPr>
      <w:r>
        <w:t>3. Nezávazná přihláška a vznik smlouvy</w:t>
      </w:r>
    </w:p>
    <w:p>
      <w:r>
        <w:t>Odeslání nezávazné přihlášky přes web, e-mailem nebo jiným sjednaným způsobem není samo o sobě uzavřením smlouvy a nezakládá nárok na přijetí do kurzu.</w:t>
      </w:r>
    </w:p>
    <w:p>
      <w:r>
        <w:t>Poskytovatel po obdržení přihlášky posoudí kapacitu kurzu, splnění vstupních požadavků a úplnost údajů. Poskytovatel může uchazeče požádat o doplnění údajů nebo dokladů.</w:t>
      </w:r>
    </w:p>
    <w:p>
      <w:r>
        <w:t>Smlouva vzniká až podpisem smlouvy oběma stranami, případně jiným výslovně potvrzeným elektronickým způsobem uvedeným Poskytovatelem.</w:t>
      </w:r>
    </w:p>
    <w:p>
      <w:r>
        <w:t>Místo v kurzu je závazně rezervováno až po uzavření smlouvy a úhradě ceny kurzu nebo sjednané zálohy.</w:t>
      </w:r>
    </w:p>
    <w:p>
      <w:pPr>
        <w:pStyle w:val="Heading1"/>
      </w:pPr>
      <w:r>
        <w:t>4. Vstupní podmínky a doklady</w:t>
      </w:r>
    </w:p>
    <w:p>
      <w:r>
        <w:t>Uchazeč musí nejpozději před zahájením kurzu splňovat vstupní podmínky stanovené vzdělávacím programem kurzu a doložit Poskytovateli požadované doklady. Podmínkami přijetí jsou zejména: dovršení věku 18 let, minimálně ukončené středoškolské odborné vzdělání bez maturitní zkoušky a zdravotní způsobilost k účasti v kurzu včetně praktického vyučování ve stomatologickém provozu.</w:t>
      </w:r>
    </w:p>
    <w:p>
      <w:r>
        <w:t>Doklady požadované před nástupem do kurzu zahrnují zejména doklad o dosaženém vzdělání a lékařský posudek / potvrzení o zdravotní způsobilosti. Posouzení zdravotního stavu uchazeče provádí registrující praktický lékař pro dospělé; pokud jej uchazeč nemá, jiný poskytovatel zdravotních služeb v oboru všeobecné praktické lékařství.</w:t>
      </w:r>
    </w:p>
    <w:p>
      <w:r>
        <w:t>Lékařský posudek musí být Poskytovateli doložen nejpozději před zahájením kurzu, jinak Poskytovatel nemusí uchazeči umožnit nástup do kurzu nebo praktické výuky. Poskytovatel standardně nevyžaduje kopii občanského průkazu/pasu ani opis čísla dokladu; totožnost může být ověřena pouze nahlédnutím do platného dokladu.</w:t>
      </w:r>
    </w:p>
    <w:p>
      <w:pPr>
        <w:pStyle w:val="Heading1"/>
      </w:pPr>
      <w:r>
        <w:t>Pokud se dodatečně zjistí, že uchazeč nebo účastník nesplňuje vstupní podmínky, nebo pokud nedoloží požadované doklady ve stanoveném termínu, je Poskytovatel oprávněn odmítnout jeho zařazení do kurzu, neumožnit nástup nebo účast v kurzu ukončit.</w:t>
      </w:r>
    </w:p>
    <w:p>
      <w:r>
        <w:t>Cena konkrétního běhu kurzu je uvedena v nabídce kurzu, přihlášce, smlouvě a/nebo ve faktuře vystavené Poskytovatelem. Cena zahrnuje účast v kurzu v rozsahu uvedeném ve smlouvě, organizační zajištění, výuku a praktické vyučování v rozsahu stanoveném Poskytovatelem.</w:t>
      </w:r>
    </w:p>
    <w:p>
      <w:r>
        <w:t>Cena je hrazena bezhotovostně na účet Poskytovatele 7230858004/5500, není-li ve smlouvě nebo faktuře uvedeno jinak.</w:t>
      </w:r>
    </w:p>
    <w:p>
      <w:r>
        <w:t>Není-li sjednáno jinak, je cena splatná nejpozději před zahájením kurzu. Poskytovatel může v konkrétní smlouvě sjednat zálohu, doplatek nebo splátkový kalendář.</w:t>
      </w:r>
    </w:p>
    <w:p>
      <w:r>
        <w:t>Cena nezahrnuje dopravu, stravování, ubytování, pracovní oděv, pracovní obuv, zdravotní prohlídku, poplatky za ověřené kopie dokladů, nostrifikace, překlady ani jiné osobní náklady účastníka, pokud není písemně uvedeno jinak.</w:t>
      </w:r>
    </w:p>
    <w:p>
      <w:r>
        <w:t>Poskytovatel je oprávněn neumožnit zahájení nebo pokračování v kurzu osobě, která neuhradila cenu kurzu nebo sjednanou část ceny řádně a včas.</w:t>
      </w:r>
    </w:p>
    <w:p>
      <w:pPr>
        <w:pStyle w:val="Heading1"/>
      </w:pPr>
      <w:r>
        <w:t>6. Minimální kapacita a zrušení kurzu Poskytovatelem</w:t>
      </w:r>
    </w:p>
    <w:p>
      <w:r>
        <w:t>Konkrétní běh kurzu bude zahájen pouze při naplnění minimální kapacity 15 řádně přihlášených a uhrazených účastníků, není-li u konkrétního běhu kurzu písemně uvedeno jinak.</w:t>
      </w:r>
    </w:p>
    <w:p>
      <w:r>
        <w:t>Pokud minimální kapacita nebude naplněna, je Poskytovatel oprávněn konkrétní běh kurzu nezahájit, zrušit nebo účastníkům nabídnout náhradní termín.</w:t>
      </w:r>
    </w:p>
    <w:p>
      <w:r>
        <w:t>O nenaplnění minimální kapacity, zrušení kurzu nebo nabídce náhradního termínu informuje Poskytovatel účastníky bez zbytečného odkladu, zpravidla nejpozději 10 kalendářních dnů před plánovaným zahájením kurzu, pokud se o důvodu dozví dříve.</w:t>
      </w:r>
    </w:p>
    <w:p>
      <w:r>
        <w:t>Pokud Poskytovatel konkrétní běh kurzu nezahájí nebo zruší z důvodu nenaplnění minimální kapacity, nabídne účastníkovi náhradní termín. Jestliže Poskytovatel náhradní termín nenabídne, nebo účastník nabídnutý náhradní termín nepřijme, vrátí Poskytovatel účastníkovi uhrazenou cenu kurzu v plné výši nejpozději do 14 dnů od oznámení nezahájení nebo zrušení kurzu, případně od odmítnutí náhradního termínu účastníkem.</w:t>
      </w:r>
    </w:p>
    <w:p>
      <w:pPr>
        <w:pStyle w:val="Heading1"/>
      </w:pPr>
      <w:r>
        <w:t>7. Organizace výuky, docházka a absence</w:t>
      </w:r>
    </w:p>
    <w:p>
      <w:r>
        <w:t>Konkrétní termín zahájení, předpokládané ukončení, délka, harmonogram, rozvrh, místo konání, forma výuky a rozsah jednotlivých částí kurzu jsou uvedeny u příslušného běhu kurzu na webových stránkách Poskytovatele, v přihlášce, ve smlouvě a/nebo v organizačních pokynech. Konkrétní rozvrh může být účastníkům sdělen před zahájením nebo průběžně podle organizačních a provozních možností Poskytovatele.</w:t>
      </w:r>
    </w:p>
    <w:p>
      <w:r>
        <w:t>Poskytovatel je oprávněn přiměřeně změnit rozvrh, lektora, školitele, ordinaci, učebnu, formu výuky nebo pořadí témat, pokud tím nebude podstatně změněn účel kurzu.</w:t>
      </w:r>
    </w:p>
    <w:p>
      <w:r>
        <w:t>Účastník je povinen docházet na výuku a praxi včas, řádně evidovat docházku, omlouvat nepřítomnost a plnit pokyny lektorů, školitelů a pověřených pracovníků Poskytovatele.</w:t>
      </w:r>
    </w:p>
    <w:p>
      <w:r>
        <w:t>Náhrada zameškaných hodin je možná pouze po předchozí dohodě s Poskytovatelem a s ohledem na kapacitní a provozní možnosti kliniky. Poskytovatel není povinen zajistit náhradní termín, pokud absence vznikla na straně účastníka a náhrada není provozně možná.</w:t>
      </w:r>
    </w:p>
    <w:p>
      <w:r>
        <w:t>Nesplnění minimální docházky nebo jiných podmínek kurzu může být důvodem k neumožnění závěrečného ověření, nevydání potvrzení/osvědčení nebo k ukončení účasti v kurzu.</w:t>
      </w:r>
    </w:p>
    <w:p>
      <w:pPr>
        <w:pStyle w:val="Heading1"/>
      </w:pPr>
      <w:r>
        <w:t>8. Praktická výuka na klinice</w:t>
      </w:r>
    </w:p>
    <w:p>
      <w:r>
        <w:t>Praktická výuka probíhá výhradně pod dohledem pověřené osoby. Účastník nesmí samostatně provádět zdravotní výkony ani jednat vůči pacientům jako zaměstnanec nebo zdravotnický pracovník Poskytovatele, pokud k tomu není oprávněn.</w:t>
      </w:r>
    </w:p>
    <w:p>
      <w:r>
        <w:t>Účastník je povinen dodržovat hygienicko-epidemiologický režim, BOZP, požární ochranu, pravidla práce se zdravotnickými prostředky, pravidla nakládání s dokumentací, pokyny školitele a interní provozní pravidla kliniky.</w:t>
      </w:r>
    </w:p>
    <w:p>
      <w:r>
        <w:t>Účastník je povinen používat předepsaný pracovní oděv, obuv a ochranné pomůcky. Poskytovatel může odmítnout účast na praktické výuce, pokud účastník není vhodně vybaven nebo pokud by jeho účast mohla ohrozit bezpečnost, hygienu provozu, pacienty, pracovníky nebo jiné účastníky.</w:t>
      </w:r>
    </w:p>
    <w:p>
      <w:r>
        <w:t>Účastník je povinen zachovávat mlčenlivost o všech skutečnostech, se kterými se seznámí v souvislosti s výukou a provozem kliniky, zejména o pacientech, zdravotním stavu, osobních údajích, provozních údajích, obchodních informacích a interních postupech.</w:t>
      </w:r>
    </w:p>
    <w:p>
      <w:r>
        <w:t>Pořizování fotografií, videí, audiozáznamů nebo kopií zdravotnické dokumentace je zakázáno, pokud Poskytovatel předem písemně neurčí jinak.</w:t>
      </w:r>
    </w:p>
    <w:p>
      <w:pPr>
        <w:pStyle w:val="Heading1"/>
      </w:pPr>
      <w:r>
        <w:t>9. Storno podmínky ze strany účastníka</w:t>
      </w:r>
    </w:p>
    <w:p>
      <w:r>
        <w:t>Účastník může účast v kurzu zrušit písemným oznámením doručeným Poskytovateli na e-mail academy@clinic-plus.cz. Pro určení storno režimu je rozhodný den doručení oznámení Poskytovateli.</w:t>
      </w:r>
    </w:p>
    <w:p>
      <w:r>
        <w:t>Pokud účastník zruší účast nejpozději 30 kalendářních dnů před zahájením kurzu, vrátí Poskytovatel účastníkovi 100 % uhrazené ceny kurzu.</w:t>
      </w:r>
    </w:p>
    <w:p>
      <w:r>
        <w:t>Pokud účastník zruší účast 14 až 29 kalendářních dnů před zahájením kurzu, vrátí Poskytovatel účastníkovi 50 % uhrazené ceny kurzu a 50 % ceny kurzu činí storno poplatek.</w:t>
      </w:r>
    </w:p>
    <w:p>
      <w:r>
        <w:t>Pokud účastník zruší účast méně než 14 kalendářních dnů před zahájením kurzu, v den zahájení kurzu nebo po zahájení kurzu, vzniká Poskytovateli nárok na storno poplatek ve výši 100 % ceny kurzu a účastník nemá nárok na vrácení uhrazené ceny, pokud právní předpis kogentně nestanoví jinak.</w:t>
      </w:r>
    </w:p>
    <w:p>
      <w:r>
        <w:t>Vrácení částky, na kterou vznikl účastníkovi nárok podle těchto VOP, proběhne nejpozději do 14 dnů od potvrzení zrušení účasti a sdělení platebních údajů potřebných k vrácení platby.</w:t>
      </w:r>
    </w:p>
    <w:p>
      <w:r>
        <w:t>Poskytovatel může umožnit převod účasti na náhradníka, pokud náhradník splňuje vstupní podmínky a změna je oznámena včas tak, aby bylo možné administrativně a organizačně převod zajistit.</w:t>
      </w:r>
    </w:p>
    <w:p>
      <w:pPr>
        <w:pStyle w:val="Heading1"/>
      </w:pPr>
      <w:r>
        <w:t>10. Odstoupení spotřebitele od smlouvy uzavřené na dálku</w:t>
      </w:r>
    </w:p>
    <w:p>
      <w:r>
        <w:t>Pokud je smlouva uzavřena se spotřebitelem distančním způsobem, například přes web, e-mail nebo on-line podpis, má spotřebitel právo odstoupit od smlouvy ve lhůtě 14 dnů od uzavření smlouvy, pokud zákon nestanoví výjimku.</w:t>
      </w:r>
    </w:p>
    <w:p>
      <w:r>
        <w:t>Pokud spotřebitel výslovně požádá, aby Poskytovatel začal poskytovat službu před uplynutím 14denní lhůty pro odstoupení, a následně odstoupí, je povinen uhradit poměrnou část ceny za plnění poskytnuté do okamžiku odstoupení.</w:t>
      </w:r>
    </w:p>
    <w:p>
      <w:r>
        <w:t>Pokud je služba poskytnuta v plném rozsahu s předchozím výslovným souhlasem spotřebitele před uplynutím lhůty pro odstoupení a spotřebitel byl poučen, že poskytnutím plnění právo odstoupit zaniká, právo odstoupit od smlouvy zaniká.</w:t>
      </w:r>
    </w:p>
    <w:p>
      <w:r>
        <w:t>Pro vyloučení pochybností platí, že zákonné právo spotřebitele na odstoupení od smlouvy uzavřené distančním způsobem není dotčeno storno podmínkami podle článku 9 těchto VOP tam, kde má spotřebitel toto právo podle právních předpisů.</w:t>
      </w:r>
    </w:p>
    <w:p>
      <w:pPr>
        <w:pStyle w:val="Heading1"/>
      </w:pPr>
      <w:r>
        <w:t>11. Ukončení účasti z důvodu porušení povinností</w:t>
      </w:r>
    </w:p>
    <w:p>
      <w:r>
        <w:t>Poskytovatel je oprávněn ukončit účast účastníka v kurzu při hrubém nebo opakovaném porušení smlouvy, VOP, organizačních pokynů, pravidel BOZP, hygienicko-epidemiologického režimu, mlčenlivosti nebo pravidel chování v provozu kliniky.</w:t>
      </w:r>
    </w:p>
    <w:p>
      <w:r>
        <w:t>Za zvlášť závažné porušení se považuje zejména ohrožení pacienta nebo personálu, neoprávněné poskytování zdravotních výkonů, porušení mlčenlivosti, pořizování nebo zveřejnění záznamů z ordinace bez souhlasu, manipulace se zdravotnickou dokumentací bez oprávnění nebo příchod na výuku pod vlivem alkoholu či návykových látek.</w:t>
      </w:r>
    </w:p>
    <w:p>
      <w:r>
        <w:t>Při ukončení účasti z důvodu závažného porušení povinností nemá účastník nárok na vrácení ceny kurzu, pokud právní předpis nestanoví jinak.</w:t>
      </w:r>
    </w:p>
    <w:p>
      <w:pPr>
        <w:pStyle w:val="Heading1"/>
      </w:pPr>
      <w:r>
        <w:t>12. Potvrzení, osvědčení a ukončení kurzu</w:t>
      </w:r>
    </w:p>
    <w:p>
      <w:r>
        <w:t>Poskytovatel vydá potvrzení o absolvování, případně osvědčení, pouze účastníkovi, který splnil sjednané podmínky, docházku, praktickou část, závěrečné ověření a veškeré platební povinnosti.</w:t>
      </w:r>
    </w:p>
    <w:p>
      <w:r>
        <w:t>Pokud účastník nesplní podmínky kurzu z důvodů na své straně, nemá nárok na vydání potvrzení nebo osvědčení ani na automatické vrácení ceny kurzu.</w:t>
      </w:r>
    </w:p>
    <w:p>
      <w:r>
        <w:t>Způsob závěrečného ověření, termín zkoušky a požadavky na úspěšné dokončení stanoví Poskytovatel v souladu s akreditací, vzdělávacím programem a organizačními pokyny.</w:t>
      </w:r>
    </w:p>
    <w:p>
      <w:pPr>
        <w:pStyle w:val="Heading1"/>
      </w:pPr>
      <w:r>
        <w:t>13. Odpovědnost a náhrada škody</w:t>
      </w:r>
    </w:p>
    <w:p>
      <w:r>
        <w:t>Účastník odpovídá za škodu způsobenou Poskytovateli, pacientům, pracovníkům, jiným účastníkům nebo třetím osobám porušením právních předpisů, smlouvy, VOP, organizačních pokynů nebo pravidel provozu kliniky.</w:t>
      </w:r>
    </w:p>
    <w:p>
      <w:r>
        <w:t>Účastník je povinen neprodleně oznámit Poskytovateli jakoukoliv událost, která může mít vliv na bezpečnost pacientů, personálu nebo provozu kliniky.</w:t>
      </w:r>
    </w:p>
    <w:p>
      <w:r>
        <w:t>Poskytovatel neodpovídá za osobní věci účastníků mimo rozsah stanovený právními předpisy.</w:t>
      </w:r>
    </w:p>
    <w:p>
      <w:pPr>
        <w:pStyle w:val="Heading1"/>
      </w:pPr>
      <w:r>
        <w:t>14. Reklamace, stížnosti a mimosoudní řešení sporů</w:t>
      </w:r>
    </w:p>
    <w:p>
      <w:r>
        <w:t>Stížnosti a reklamace související s kurzem lze zasílat na e-mail academy@clinic-plus.cz. Poskytovatel vyřídí stížnost bez zbytečného odkladu, zpravidla do 30 dnů od jejího obdržení.</w:t>
      </w:r>
    </w:p>
    <w:p>
      <w:r>
        <w:t>Je-li účastník spotřebitelem, může se v případě spotřebitelského sporu obrátit na Českou obchodní inspekci jako subjekt mimosoudního řešení spotřebitelských sporů, pokud je takové řešení podle právních předpisů přípustné.</w:t>
      </w:r>
    </w:p>
    <w:p>
      <w:pPr>
        <w:pStyle w:val="Heading1"/>
      </w:pPr>
      <w:r>
        <w:t>15. Ochrana osobních údajů</w:t>
      </w:r>
    </w:p>
    <w:p>
      <w:r>
        <w:t>Poskytovatel zpracovává osobní údaje uchazečů a účastníků zejména za účelem vyřízení přihlášky, jednání o smlouvě, plnění smlouvy, evidence účastníků, vedení docházky, fakturace, archivace a splnění zákonných povinností.</w:t>
      </w:r>
    </w:p>
    <w:p>
      <w:r>
        <w:t>Podrobnější informace o zpracování osobních údajů jsou dostupné v zásadách zpracování osobních údajů Poskytovatele na webu clinic-plus.cz, případně budou účastníkovi poskytnuty před uzavřením smlouvy.</w:t>
      </w:r>
    </w:p>
    <w:p>
      <w:r>
        <w:t>Účastník bere na vědomí, že v rámci praktické výuky se může seznámit s osobními údaji pacientů a je povinen zachovávat přísnou mlčenlivost.</w:t>
      </w:r>
    </w:p>
    <w:p>
      <w:pPr>
        <w:pStyle w:val="Heading1"/>
      </w:pPr>
      <w:r>
        <w:t>16. Závěrečná ustanovení</w:t>
      </w:r>
    </w:p>
    <w:p>
      <w:r>
        <w:t>Tyto VOP jsou nedílnou součástí smlouvy, pokud smlouva na VOP odkazuje. Odchylná písemná ujednání ve smlouvě mají přednost před VOP.</w:t>
      </w:r>
    </w:p>
    <w:p>
      <w:r>
        <w:t>Poskytovatel je oprávněn VOP měnit. Pro konkrétní smluvní vztah se použije znění VOP účinné ke dni uzavření smlouvy, není-li výslovně sjednáno jinak.</w:t>
      </w:r>
    </w:p>
    <w:p>
      <w:r>
        <w:t>Právní vztahy se řídí právním řádem České republiky.</w:t>
      </w:r>
    </w:p>
    <w:p>
      <w:r>
        <w:t>Tyto VOP nabývají účinnosti dne 25.08.2026.</w:t>
      </w:r>
    </w:p>
    <w:p>
      <w:pPr>
        <w:pStyle w:val="Heading1"/>
      </w:pPr>
      <w:r>
        <w:t>Příloha: orientační formulář pro odstoupení od smlouvy</w:t>
      </w:r>
    </w:p>
    <w:p>
      <w:r>
        <w:t>Adresát: Clinic+ Medical Group s.r.o., Vršovická 1461/64, 101 00 Praha 10, e-mail: academy@clinic-plus.cz</w:t>
      </w:r>
    </w:p>
    <w:p>
      <w:r>
        <w:t>Oznamuji, že tímto odstupuji od smlouvy o účasti v kurzu zubní instrumentářky.</w:t>
      </w:r>
    </w:p>
    <w:tbl>
      <w:tblPr>
        <w:tblStyle w:val="TableGrid"/>
        <w:tblW w:type="auto" w:w="0"/>
        <w:jc w:val="center"/>
        <w:tblLook w:firstColumn="1" w:firstRow="1" w:lastColumn="0" w:lastRow="0" w:noHBand="0" w:noVBand="1" w:val="04A0"/>
      </w:tblPr>
      <w:tblGrid>
        <w:gridCol w:w="5100"/>
        <w:gridCol w:w="5100"/>
      </w:tblGrid>
      <w:tr>
        <w:tc>
          <w:tcPr>
            <w:tcW w:type="dxa" w:w="3402"/>
            <w:vAlign w:val="center"/>
            <w:shd w:fill="F3F4F6"/>
          </w:tcPr>
          <w:p>
            <w:r/>
            <w:r>
              <w:rPr>
                <w:b/>
                <w:sz w:val="18"/>
              </w:rPr>
              <w:t>Jméno a příjmení účastníka</w:t>
            </w:r>
          </w:p>
        </w:tc>
        <w:tc>
          <w:tcPr>
            <w:tcW w:type="dxa" w:w="5669"/>
            <w:vAlign w:val="center"/>
          </w:tcPr>
          <w:p>
            <w:r/>
            <w:r>
              <w:rPr>
                <w:b w:val="0"/>
                <w:sz w:val="18"/>
              </w:rPr>
            </w:r>
          </w:p>
        </w:tc>
      </w:tr>
      <w:tr>
        <w:tc>
          <w:tcPr>
            <w:tcW w:type="dxa" w:w="3402"/>
            <w:vAlign w:val="center"/>
            <w:shd w:fill="F3F4F6"/>
          </w:tcPr>
          <w:p>
            <w:r/>
            <w:r>
              <w:rPr>
                <w:b/>
                <w:sz w:val="18"/>
              </w:rPr>
              <w:t>Datum narození</w:t>
            </w:r>
          </w:p>
        </w:tc>
        <w:tc>
          <w:tcPr>
            <w:tcW w:type="dxa" w:w="5669"/>
            <w:vAlign w:val="center"/>
          </w:tcPr>
          <w:p>
            <w:r/>
            <w:r>
              <w:rPr>
                <w:b w:val="0"/>
                <w:sz w:val="18"/>
              </w:rPr>
            </w:r>
          </w:p>
        </w:tc>
      </w:tr>
      <w:tr>
        <w:tc>
          <w:tcPr>
            <w:tcW w:type="dxa" w:w="3402"/>
            <w:vAlign w:val="center"/>
            <w:shd w:fill="F3F4F6"/>
          </w:tcPr>
          <w:p>
            <w:r/>
            <w:r>
              <w:rPr>
                <w:b/>
                <w:sz w:val="18"/>
              </w:rPr>
              <w:t>Adresa</w:t>
            </w:r>
          </w:p>
        </w:tc>
        <w:tc>
          <w:tcPr>
            <w:tcW w:type="dxa" w:w="5669"/>
            <w:vAlign w:val="center"/>
          </w:tcPr>
          <w:p>
            <w:r/>
            <w:r>
              <w:rPr>
                <w:b w:val="0"/>
                <w:sz w:val="18"/>
              </w:rPr>
            </w:r>
          </w:p>
        </w:tc>
      </w:tr>
      <w:tr>
        <w:tc>
          <w:tcPr>
            <w:tcW w:type="dxa" w:w="3402"/>
            <w:vAlign w:val="center"/>
            <w:shd w:fill="F3F4F6"/>
          </w:tcPr>
          <w:p>
            <w:r/>
            <w:r>
              <w:rPr>
                <w:b/>
                <w:sz w:val="18"/>
              </w:rPr>
              <w:t>E-mail / telefon</w:t>
            </w:r>
          </w:p>
        </w:tc>
        <w:tc>
          <w:tcPr>
            <w:tcW w:type="dxa" w:w="5669"/>
            <w:vAlign w:val="center"/>
          </w:tcPr>
          <w:p>
            <w:r/>
            <w:r>
              <w:rPr>
                <w:b w:val="0"/>
                <w:sz w:val="18"/>
              </w:rPr>
            </w:r>
          </w:p>
        </w:tc>
      </w:tr>
      <w:tr>
        <w:tc>
          <w:tcPr>
            <w:tcW w:type="dxa" w:w="3402"/>
            <w:vAlign w:val="center"/>
            <w:shd w:fill="F3F4F6"/>
          </w:tcPr>
          <w:p>
            <w:r/>
            <w:r>
              <w:rPr>
                <w:b/>
                <w:sz w:val="18"/>
              </w:rPr>
              <w:t>Datum uzavření smlouvy</w:t>
            </w:r>
          </w:p>
        </w:tc>
        <w:tc>
          <w:tcPr>
            <w:tcW w:type="dxa" w:w="5669"/>
            <w:vAlign w:val="center"/>
          </w:tcPr>
          <w:p>
            <w:r/>
            <w:r>
              <w:rPr>
                <w:b w:val="0"/>
                <w:sz w:val="18"/>
              </w:rPr>
            </w:r>
          </w:p>
        </w:tc>
      </w:tr>
      <w:tr>
        <w:tc>
          <w:tcPr>
            <w:tcW w:type="dxa" w:w="3402"/>
            <w:vAlign w:val="center"/>
            <w:shd w:fill="F3F4F6"/>
          </w:tcPr>
          <w:p>
            <w:r/>
            <w:r>
              <w:rPr>
                <w:b/>
                <w:sz w:val="18"/>
              </w:rPr>
              <w:t>Číslo faktury / VS</w:t>
            </w:r>
          </w:p>
        </w:tc>
        <w:tc>
          <w:tcPr>
            <w:tcW w:type="dxa" w:w="5669"/>
            <w:vAlign w:val="center"/>
          </w:tcPr>
          <w:p>
            <w:r/>
            <w:r>
              <w:rPr>
                <w:b w:val="0"/>
                <w:sz w:val="18"/>
              </w:rPr>
            </w:r>
          </w:p>
        </w:tc>
      </w:tr>
      <w:tr>
        <w:tc>
          <w:tcPr>
            <w:tcW w:type="dxa" w:w="3402"/>
            <w:vAlign w:val="center"/>
            <w:shd w:fill="F3F4F6"/>
          </w:tcPr>
          <w:p>
            <w:r/>
            <w:r>
              <w:rPr>
                <w:b/>
                <w:sz w:val="18"/>
              </w:rPr>
              <w:t>Číslo účtu pro vrácení platby</w:t>
            </w:r>
          </w:p>
        </w:tc>
        <w:tc>
          <w:tcPr>
            <w:tcW w:type="dxa" w:w="5669"/>
            <w:vAlign w:val="center"/>
          </w:tcPr>
          <w:p>
            <w:r/>
            <w:r>
              <w:rPr>
                <w:b w:val="0"/>
                <w:sz w:val="18"/>
              </w:rPr>
            </w:r>
          </w:p>
        </w:tc>
      </w:tr>
      <w:tr>
        <w:tc>
          <w:tcPr>
            <w:tcW w:type="dxa" w:w="3402"/>
            <w:vAlign w:val="center"/>
            <w:shd w:fill="F3F4F6"/>
          </w:tcPr>
          <w:p>
            <w:r/>
            <w:r>
              <w:rPr>
                <w:b/>
                <w:sz w:val="18"/>
              </w:rPr>
              <w:t>Datum a podpis</w:t>
            </w:r>
          </w:p>
        </w:tc>
        <w:tc>
          <w:tcPr>
            <w:tcW w:type="dxa" w:w="5669"/>
            <w:vAlign w:val="center"/>
          </w:tcPr>
          <w:p>
            <w:r/>
            <w:r>
              <w:rPr>
                <w:b w:val="0"/>
                <w:sz w:val="18"/>
              </w:rPr>
            </w:r>
          </w:p>
        </w:tc>
      </w:tr>
    </w:tbl>
    <w:p/>
    <w:sectPr w:rsidR="00FC693F" w:rsidRPr="0006063C" w:rsidSect="00034616">
      <w:headerReference w:type="default" r:id="rId9"/>
      <w:footerReference w:type="default" r:id="rId10"/>
      <w:pgSz w:w="12240" w:h="15840"/>
      <w:pgMar w:top="964" w:right="1020" w:bottom="964" w:left="1020" w:header="454"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6464"/>
        <w:sz w:val="16"/>
      </w:rPr>
      <w:t>Verze 25.08.2026 | academy@clinic-plus.cz | +420 777 145 100</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color w:val="646464"/>
        <w:sz w:val="16"/>
      </w:rPr>
      <w:t>Clinic+ Medical Group s.r.o. | VOP kurzu zubní instrumentářky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rial" w:hAnsi="Arial" w:eastAsia="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1F2937"/>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1F2937"/>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1F2937"/>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Arial" w:hAnsi="Arial"/>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obchodní podmínky - kurz Zubní instrumentářka</dc:title>
  <dc:subject>Univerzální VOP pro akreditovaný kvalifikační kurz Zubní instrumentářka</dc:subject>
  <dc:creator>Clinic+ Medical Group s.r.o.</dc:creator>
  <cp:keywords/>
  <dc:description>generated by python-docx</dc:description>
  <cp:lastModifiedBy>Clinic+ Medical Group s.r.o.</cp:lastModifiedBy>
  <cp:revision>1</cp:revision>
  <dcterms:created xsi:type="dcterms:W3CDTF">2013-12-23T23:15:00Z</dcterms:created>
  <dcterms:modified xsi:type="dcterms:W3CDTF">2013-12-23T23:15:00Z</dcterms:modified>
  <cp:category/>
</cp:coreProperties>
</file>